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Максатихинского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850DBD" w:rsidRDefault="003F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 управление МЧС России по Тверской области информирует, что на территории региона в период с 13 по 15 августа прогнозируется резкое повышение среднесуточных температур,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sz w:val="28"/>
          <w:szCs w:val="28"/>
        </w:rPr>
        <w:t xml:space="preserve"> возникает риск возникновения природных и техногенных пожаров и происшествий на воде.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Главное управление МЧС России по Тверской области просит каждого гражданина, находящегося на территории области: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воздержаться от посещения лесов, торфяны</w:t>
      </w:r>
      <w:r>
        <w:rPr>
          <w:rFonts w:ascii="Times New Roman" w:hAnsi="Times New Roman" w:cs="Times New Roman"/>
          <w:sz w:val="28"/>
          <w:szCs w:val="28"/>
        </w:rPr>
        <w:t>х месторождений;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костры только в отведенных для этого местах на своих садовых и придомовых участках строго в соответствии с Правилами противопожарного режима;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купания в местах с необорудованными пляжами;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оставлять детей без </w:t>
      </w:r>
      <w:r>
        <w:rPr>
          <w:rFonts w:ascii="Times New Roman" w:hAnsi="Times New Roman" w:cs="Times New Roman"/>
          <w:sz w:val="28"/>
          <w:szCs w:val="28"/>
        </w:rPr>
        <w:t>присмотра;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разведении костров помнить, что разведение открытого огня на землях запаса, землях общего пользования в населенных пунктах, лесах, торфяных месторождениях, охот угодьях, берегах водоемов СТРОГО ЗАПРЕЩЕНО!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огня на при</w:t>
      </w:r>
      <w:r>
        <w:rPr>
          <w:rFonts w:ascii="Times New Roman" w:hAnsi="Times New Roman" w:cs="Times New Roman"/>
          <w:sz w:val="28"/>
          <w:szCs w:val="28"/>
        </w:rPr>
        <w:t>домовой территории в частном секторе, садовых участках знать следующее: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место использования открытого огня должно быть выполнено в виде площадки с прочно установленной на ней металлической емкостью (например, бочка, бак, мангал) или емкостью, выполненной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площадки для разведения огня должны располагаться на расстоянии не менее 5 метров от ближайшего строения или места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кладирования горючих материалов, а зону очистки вокруг емкости от горючих материалов – не менее 2 метров;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лицо, использующее открытый огонь, должно быть обеспечено первичными средствами пожаротушения (огнетушителями, емкостями с песком или запасами воды)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локализации и ликвидации горения, а также мобильным средством связи для вызова подразделения пожарной охраны.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целях своевременной локализации процесса горения емкость, предназначенная для сжигания мусора, должна использоваться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размер которого должен позволять полностью закрыть указанную емкость сверху;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усилении скорости ветра НЕМЕДЛЕННО прекратить горение разведенного открытого огня, либо исключить его разведение.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 за нарушения требований пожарной безопасности,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 последующим возникновением пожара, предусмотрена не только административная ответственность в виде штрафа в размере до 800 тысяч рублей, но и уголовная ответственность с ограничением свободы до 10 лет!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детей без присмотра, особе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возле открытого огня на своих участках и на водоемах и при купании! При купании используйте исправные надувные жилеты, нарукавники, матрасы, круги.</w:t>
      </w:r>
    </w:p>
    <w:p w:rsidR="00850DBD" w:rsidRDefault="003F62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Единый телефон спасения 112! Телефон вызова пожарной охраны 101! Телефон доверия Главного управления МЧС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Тверской области 8 (4822) 39-99-99.</w:t>
      </w:r>
    </w:p>
    <w:sectPr w:rsidR="00850DBD" w:rsidSect="00850DBD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0DBD"/>
    <w:rsid w:val="003F62B9"/>
    <w:rsid w:val="0085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0DB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850DBD"/>
    <w:pPr>
      <w:spacing w:after="140" w:line="276" w:lineRule="auto"/>
    </w:pPr>
  </w:style>
  <w:style w:type="paragraph" w:styleId="a5">
    <w:name w:val="List"/>
    <w:basedOn w:val="a4"/>
    <w:rsid w:val="00850DB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50DB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850DBD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dcterms:created xsi:type="dcterms:W3CDTF">2022-08-12T07:47:00Z</dcterms:created>
  <dcterms:modified xsi:type="dcterms:W3CDTF">2022-08-12T19:03:00Z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