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635" w:rsidRPr="00ED5635" w:rsidRDefault="00ED5635" w:rsidP="00ED5635">
      <w:pPr>
        <w:spacing w:after="0" w:line="594" w:lineRule="atLeast"/>
        <w:outlineLvl w:val="1"/>
        <w:rPr>
          <w:rFonts w:ascii="Times New Roman" w:eastAsia="Times New Roman" w:hAnsi="Times New Roman" w:cs="Times New Roman"/>
          <w:color w:val="444444"/>
          <w:sz w:val="54"/>
          <w:szCs w:val="54"/>
          <w:lang w:eastAsia="ru-RU"/>
        </w:rPr>
      </w:pPr>
      <w:r w:rsidRPr="00ED5635">
        <w:rPr>
          <w:rFonts w:ascii="Times New Roman" w:eastAsia="Times New Roman" w:hAnsi="Times New Roman" w:cs="Times New Roman"/>
          <w:color w:val="444444"/>
          <w:sz w:val="54"/>
          <w:szCs w:val="54"/>
          <w:lang w:eastAsia="ru-RU"/>
        </w:rPr>
        <w:t xml:space="preserve">Письмо </w:t>
      </w:r>
      <w:proofErr w:type="spellStart"/>
      <w:r w:rsidRPr="00ED5635">
        <w:rPr>
          <w:rFonts w:ascii="Times New Roman" w:eastAsia="Times New Roman" w:hAnsi="Times New Roman" w:cs="Times New Roman"/>
          <w:color w:val="444444"/>
          <w:sz w:val="54"/>
          <w:szCs w:val="54"/>
          <w:lang w:eastAsia="ru-RU"/>
        </w:rPr>
        <w:t>Минобрнауки</w:t>
      </w:r>
      <w:proofErr w:type="spellEnd"/>
      <w:r w:rsidRPr="00ED5635">
        <w:rPr>
          <w:rFonts w:ascii="Times New Roman" w:eastAsia="Times New Roman" w:hAnsi="Times New Roman" w:cs="Times New Roman"/>
          <w:color w:val="444444"/>
          <w:sz w:val="54"/>
          <w:szCs w:val="54"/>
          <w:lang w:eastAsia="ru-RU"/>
        </w:rPr>
        <w:t xml:space="preserve"> № НТ-904/08 от 26 августа 2014 г. "Об итоговом сочинении (изложении)"</w:t>
      </w:r>
    </w:p>
    <w:p w:rsidR="00ED5635" w:rsidRPr="00ED5635" w:rsidRDefault="00ED5635" w:rsidP="00ED5635">
      <w:pPr>
        <w:numPr>
          <w:ilvl w:val="0"/>
          <w:numId w:val="1"/>
        </w:numPr>
        <w:shd w:val="clear" w:color="auto" w:fill="F7FAFE"/>
        <w:spacing w:after="0" w:line="300" w:lineRule="atLeast"/>
        <w:ind w:left="0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hyperlink r:id="rId5" w:history="1">
        <w:r w:rsidRPr="00ED5635">
          <w:rPr>
            <w:rFonts w:ascii="Arial" w:eastAsia="Times New Roman" w:hAnsi="Arial" w:cs="Arial"/>
            <w:color w:val="4488BB"/>
            <w:sz w:val="18"/>
            <w:lang w:eastAsia="ru-RU"/>
          </w:rPr>
          <w:t>Печать</w:t>
        </w:r>
      </w:hyperlink>
    </w:p>
    <w:p w:rsidR="00ED5635" w:rsidRPr="00ED5635" w:rsidRDefault="00ED5635" w:rsidP="00ED5635">
      <w:pPr>
        <w:spacing w:after="0" w:line="300" w:lineRule="atLeast"/>
        <w:jc w:val="center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D563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МИНИСТЕРСТВО ОБРАЗОВАНИЯ И НАУКИ РОССИЙСКОЙ ФЕДЕРАЦИИ</w:t>
      </w:r>
    </w:p>
    <w:p w:rsidR="00ED5635" w:rsidRPr="00ED5635" w:rsidRDefault="00ED5635" w:rsidP="00ED5635">
      <w:pPr>
        <w:spacing w:before="225" w:after="225" w:line="300" w:lineRule="atLeast"/>
        <w:jc w:val="center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D563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(МИНОБРНАУКИ РОССИИ)</w:t>
      </w:r>
    </w:p>
    <w:p w:rsidR="00ED5635" w:rsidRPr="00ED5635" w:rsidRDefault="00ED5635" w:rsidP="00ED5635">
      <w:pPr>
        <w:spacing w:before="225" w:after="225" w:line="300" w:lineRule="atLeast"/>
        <w:jc w:val="center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D5635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Письмо № НТ-904/08 от 26 августа 2014 г.</w:t>
      </w:r>
    </w:p>
    <w:p w:rsidR="00ED5635" w:rsidRPr="00ED5635" w:rsidRDefault="00ED5635" w:rsidP="00ED5635">
      <w:pPr>
        <w:spacing w:before="225" w:after="225" w:line="300" w:lineRule="atLeast"/>
        <w:jc w:val="righ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D5635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Об итоговом сочинении (изложении)</w:t>
      </w:r>
    </w:p>
    <w:p w:rsidR="00ED5635" w:rsidRPr="00ED5635" w:rsidRDefault="00ED5635" w:rsidP="00ED5635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proofErr w:type="gramStart"/>
      <w:r w:rsidRPr="00ED563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 Послании Федеральному Собранию Российской Федерации от 12 декабря 2013 г. Президентом Российской Федерации дано поручение об обеспечении, начиная с 2014/15 учебного года, результатов итогового сочинения в выпускных классах общеобразовательных организаций наряду с результатами единого государственного экзамена (далее – поручение Президента Российской Федерации, итогового сочинения) при приеме в образовательные организации высшего образования.</w:t>
      </w:r>
      <w:proofErr w:type="gramEnd"/>
    </w:p>
    <w:p w:rsidR="00ED5635" w:rsidRPr="00ED5635" w:rsidRDefault="00ED5635" w:rsidP="00ED5635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D563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Во исполнение поручения Президента Российской Федерации модель проведения итогового сочинения разрабатывалась рабочей группой, созданной приказом Министерства образования и науки Российской Федерации от 27 января 2014 г. № 46.</w:t>
      </w:r>
    </w:p>
    <w:p w:rsidR="00ED5635" w:rsidRPr="00ED5635" w:rsidRDefault="00ED5635" w:rsidP="00ED5635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D563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 состав рабочей группы вошли учителя русского языка и литературы, руководители образовательных организаций, представители педагогической науки, средств массовой информации, органов исполнительной власти субъектов Российской Федерации, осуществляющих государственное управление в сфере образования, федеральных органов государственной власти в сфере образования, Администрации Президента Российской Федерации.</w:t>
      </w:r>
    </w:p>
    <w:p w:rsidR="00ED5635" w:rsidRPr="00ED5635" w:rsidRDefault="00ED5635" w:rsidP="00ED5635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proofErr w:type="gramStart"/>
      <w:r w:rsidRPr="00ED563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Положения модели проведения итогового сочинения нормативно закреплены Порядком проведения государственной итоговой аттестации по образовательным программам среднего общего образования (приказ Министерства образования и науки Российской Федерации от 5 августа 2014 г. № 923 «О внесении изменений в Порядок проведения государственной итоговой аттестации по образовательным программам среднего общего образования, утвержденный приказом Министерства образования и науки Российской Федерации от 26 декабря 2013 г. № 1400</w:t>
      </w:r>
      <w:proofErr w:type="gramEnd"/>
      <w:r w:rsidRPr="00ED563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» (зарегистрирован Министерством юстиции Российской Федерации 15 августа 2014 г., регистрационный № 33604).</w:t>
      </w:r>
    </w:p>
    <w:p w:rsidR="00ED5635" w:rsidRPr="00ED5635" w:rsidRDefault="00ED5635" w:rsidP="00ED5635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D563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Итоговое сочинение проводится для обучающихся XI классов в рамках промежуточной аттестации по образовательным программам среднего общего образования, его результаты являются основанием для принятия решения о допуске обучающихся к государственной итоговой аттестации.</w:t>
      </w:r>
    </w:p>
    <w:p w:rsidR="00ED5635" w:rsidRPr="00ED5635" w:rsidRDefault="00ED5635" w:rsidP="00ED5635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D563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Детям с ограниченными возможностями здоровья и детям-инвалидам предоставляется возможность вместо сочинения писать изложение.</w:t>
      </w:r>
    </w:p>
    <w:p w:rsidR="00ED5635" w:rsidRPr="00ED5635" w:rsidRDefault="00ED5635" w:rsidP="00ED5635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proofErr w:type="gramStart"/>
      <w:r w:rsidRPr="00ED563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Открытые тематические направления итогового сочинения ежегодно определяются Советом по вопросам проведения итогового сочинения в выпускных классах, созданном приказом Министерства образования и науки Российской Федерации от 3 июля 2014 г. № 722, и размещаются на официальном сайте Министерства образования и науки Российской Федерации, Федеральной службы по надзору в сфере образования и науки (далее – </w:t>
      </w:r>
      <w:proofErr w:type="spellStart"/>
      <w:r w:rsidRPr="00ED563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Рособрнадзор</w:t>
      </w:r>
      <w:proofErr w:type="spellEnd"/>
      <w:r w:rsidRPr="00ED563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) и официальном портале единого государственного экзамена в срок</w:t>
      </w:r>
      <w:proofErr w:type="gramEnd"/>
      <w:r w:rsidRPr="00ED563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до 1 сентября текущего года.</w:t>
      </w:r>
    </w:p>
    <w:p w:rsidR="00ED5635" w:rsidRPr="00ED5635" w:rsidRDefault="00ED5635" w:rsidP="00ED5635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D563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Затем в рамках открытых тематических направлений итогового сочинения </w:t>
      </w:r>
      <w:proofErr w:type="spellStart"/>
      <w:r w:rsidRPr="00ED563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Рособрнадзором</w:t>
      </w:r>
      <w:proofErr w:type="spellEnd"/>
      <w:r w:rsidRPr="00ED563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разрабатываются конкретные темы итогового сочинения (тексты изложений), имеющие прочную опору на произведения русской и мировой литературы. </w:t>
      </w:r>
      <w:proofErr w:type="spellStart"/>
      <w:r w:rsidRPr="00ED563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Литературоцентричность</w:t>
      </w:r>
      <w:proofErr w:type="spellEnd"/>
      <w:r w:rsidRPr="00ED563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выпускного сочинения согласуется с традицией российской школы, в которой чтению и изучению художественной литературы всегда отводилось важное место.</w:t>
      </w:r>
    </w:p>
    <w:p w:rsidR="00ED5635" w:rsidRPr="00ED5635" w:rsidRDefault="00ED5635" w:rsidP="00ED5635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D563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Итоговое сочинение (изложение) проводится в образовательных организациях, в которых обучаются выпускники, в декабре последнего года </w:t>
      </w:r>
      <w:proofErr w:type="gramStart"/>
      <w:r w:rsidRPr="00ED563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обучения по</w:t>
      </w:r>
      <w:proofErr w:type="gramEnd"/>
      <w:r w:rsidRPr="00ED563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образовательным программам среднего общего образования.</w:t>
      </w:r>
    </w:p>
    <w:p w:rsidR="00ED5635" w:rsidRPr="00ED5635" w:rsidRDefault="00ED5635" w:rsidP="00ED5635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proofErr w:type="gramStart"/>
      <w:r w:rsidRPr="00ED563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Комплекты тем итогового сочинения (тексты изложений) доставляются </w:t>
      </w:r>
      <w:proofErr w:type="spellStart"/>
      <w:r w:rsidRPr="00ED563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Рособрнадзором</w:t>
      </w:r>
      <w:proofErr w:type="spellEnd"/>
      <w:r w:rsidRPr="00ED563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в органы исполнительной власти субъектов Российской Федерации, осуществляющие государственное управление в сфере образования, учредителям образовательных организаций,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(далее – учредители), в загранучреждения Министерства иностранных дел Российской Федерации, имеющие в своей структуре специализированные структурные образовательные подразделения (далее – загранучреждения) в</w:t>
      </w:r>
      <w:proofErr w:type="gramEnd"/>
      <w:r w:rsidRPr="00ED563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день проведения итогового сочинения (изложения).</w:t>
      </w:r>
    </w:p>
    <w:p w:rsidR="00ED5635" w:rsidRPr="00ED5635" w:rsidRDefault="00ED5635" w:rsidP="00ED5635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D563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Итоговое сочинение (изложение) проверяется комиссиями образовательных организаций с правом привлечения к проверке независимых экспертов. Результатом итогового сочинения (изложения) является «зачет» или «незачет».</w:t>
      </w:r>
    </w:p>
    <w:p w:rsidR="00ED5635" w:rsidRPr="00ED5635" w:rsidRDefault="00ED5635" w:rsidP="00ED5635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D563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Обучающиеся, получившие за итоговое сочинение (изложение) неудовлетворительный результат, допускаются повторно к проведению итогового сочинения (изложения) в дополнительные сроки (в феврале и апреле-мае текущего года).</w:t>
      </w:r>
    </w:p>
    <w:p w:rsidR="00ED5635" w:rsidRPr="00ED5635" w:rsidRDefault="00ED5635" w:rsidP="00ED5635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D563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После проверки все сочинения направляются в единую базу данных.</w:t>
      </w:r>
    </w:p>
    <w:p w:rsidR="00ED5635" w:rsidRPr="00ED5635" w:rsidRDefault="00ED5635" w:rsidP="00ED5635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D563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Результаты итогового сочинения выпускник вправе представить по своему желанию в качестве индивидуального достижения при приеме в те образовательные организации высшего образования, которые решат учитывать эту форму экзамена (что будет заранее объявлено в их правилах приема). В таком случае вуз запросит из базы данных сочинение абитуриента и оценит его самостоятельно, имея право начислить до 10 дополнительных баллов к единому государственному экзамену.</w:t>
      </w:r>
    </w:p>
    <w:p w:rsidR="00ED5635" w:rsidRPr="00ED5635" w:rsidRDefault="00ED5635" w:rsidP="00ED5635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D563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Методические рекомендации по подготовке и проведению итогового сочинения в выпускных классах в 2014/15 учебном году, а также критерии оценивания итогового сочинения (изложения) будут направлены в субъекты Российской Федерации, а также учредителям и загранучреждениям в срок до 1 октября 2014 года.</w:t>
      </w:r>
    </w:p>
    <w:p w:rsidR="00ED5635" w:rsidRPr="00ED5635" w:rsidRDefault="00ED5635" w:rsidP="00ED5635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D563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Министерство науки и образования Российской Федерации проанализирует опыт проведения итогового сочинения в 2014/15 учебном году, чтобы скорректировать порядок его проведения в будущем. Предложенная модель возвращения сочинения в аттестацию выпускников будет совершенствоваться в течение ближайших лет.</w:t>
      </w:r>
    </w:p>
    <w:p w:rsidR="00ED5635" w:rsidRPr="00ED5635" w:rsidRDefault="00ED5635" w:rsidP="00ED5635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D563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Н.В. Третьяк</w:t>
      </w:r>
    </w:p>
    <w:p w:rsidR="000D2714" w:rsidRDefault="00ED5635"/>
    <w:sectPr w:rsidR="000D2714" w:rsidSect="00607A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5B2D75"/>
    <w:multiLevelType w:val="multilevel"/>
    <w:tmpl w:val="5F6C1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compat/>
  <w:rsids>
    <w:rsidRoot w:val="00ED5635"/>
    <w:rsid w:val="001D46BC"/>
    <w:rsid w:val="00607AED"/>
    <w:rsid w:val="00813C80"/>
    <w:rsid w:val="00C9195B"/>
    <w:rsid w:val="00CD3980"/>
    <w:rsid w:val="00ED5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AED"/>
  </w:style>
  <w:style w:type="paragraph" w:styleId="2">
    <w:name w:val="heading 2"/>
    <w:basedOn w:val="a"/>
    <w:link w:val="20"/>
    <w:uiPriority w:val="9"/>
    <w:qFormat/>
    <w:rsid w:val="00ED56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D563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ED563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D5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D563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5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2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9573">
          <w:marLeft w:val="0"/>
          <w:marRight w:val="0"/>
          <w:marTop w:val="240"/>
          <w:marBottom w:val="0"/>
          <w:divBdr>
            <w:top w:val="dotted" w:sz="6" w:space="2" w:color="CCCCCC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135345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65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osmetod.ru/metodicheskoe-prostranstvo/srednyaya-i-starshaya-shkola/russkij-yazyk/normativnye-dokumenty/pismo-nt-904-08-ot-26-avgusta-2014-g-ob-itogovom-sochinenii-izlozhenii.html?print=1&amp;tmpl=componen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882</Words>
  <Characters>5031</Characters>
  <Application>Microsoft Office Word</Application>
  <DocSecurity>0</DocSecurity>
  <Lines>41</Lines>
  <Paragraphs>11</Paragraphs>
  <ScaleCrop>false</ScaleCrop>
  <Company/>
  <LinksUpToDate>false</LinksUpToDate>
  <CharactersWithSpaces>5902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2015-11-11T11:48:00Z</dcterms:created>
  <dcterms:modified xsi:type="dcterms:W3CDTF">2015-11-11T11:48:00Z</dcterms:modified>
</cp:coreProperties>
</file>